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9f9524ba545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RSG FINANS AS</w:t>
      </w:r>
    </w:p>
    <w:sectPr>
      <w:headerReference xmlns:r="http://schemas.openxmlformats.org/officeDocument/2006/relationships" w:type="default" r:id="R0028279c174f4571"/>
      <w:footerReference xmlns:r="http://schemas.openxmlformats.org/officeDocument/2006/relationships" w:type="default" r:id="R521e21c597eb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RSG FINANS AS   ·   Org.nr 928 329 887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8279c174f4571" /><Relationship Type="http://schemas.openxmlformats.org/officeDocument/2006/relationships/footer" Target="/word/footer1.xml" Id="R521e21c597eb4cf3" /></Relationships>
</file>