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e315679db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RSG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RSG FINANS AS</w:t>
      </w:r>
    </w:p>
    <w:sectPr>
      <w:headerReference xmlns:r="http://schemas.openxmlformats.org/officeDocument/2006/relationships" w:type="default" r:id="Racdb938fbed9436c"/>
      <w:footerReference xmlns:r="http://schemas.openxmlformats.org/officeDocument/2006/relationships" w:type="default" r:id="R721fb8a6c8f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RSG FINANS AS   ·   Org.nr 928 329 887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b938fbed9436c" /><Relationship Type="http://schemas.openxmlformats.org/officeDocument/2006/relationships/footer" Target="/word/footer1.xml" Id="R721fb8a6c8f24701" /></Relationships>
</file>