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580e7cc97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 FINANS AS</w:t>
      </w:r>
    </w:p>
    <w:sectPr>
      <w:headerReference xmlns:r="http://schemas.openxmlformats.org/officeDocument/2006/relationships" w:type="default" r:id="R6258145409be4cd3"/>
      <w:footerReference xmlns:r="http://schemas.openxmlformats.org/officeDocument/2006/relationships" w:type="default" r:id="Rb7c577af9b5c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FINANS AS   ·   Org.nr 928 329 860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8145409be4cd3" /><Relationship Type="http://schemas.openxmlformats.org/officeDocument/2006/relationships/footer" Target="/word/footer1.xml" Id="Rb7c577af9b5c4aea" /></Relationships>
</file>