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9b03b9ca2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PSK INVEST AS</w:t>
      </w:r>
    </w:p>
    <w:sectPr>
      <w:headerReference xmlns:r="http://schemas.openxmlformats.org/officeDocument/2006/relationships" w:type="default" r:id="R341c8e75eefe4051"/>
      <w:footerReference xmlns:r="http://schemas.openxmlformats.org/officeDocument/2006/relationships" w:type="default" r:id="R3e44a4a0b890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PSK INVEST AS   ·   Org.nr 928 318 990   ·   c/o Phillip Skotte Kvalnes, Dynekilgata 15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c8e75eefe4051" /><Relationship Type="http://schemas.openxmlformats.org/officeDocument/2006/relationships/footer" Target="/word/footer1.xml" Id="R3e44a4a0b8904e5d" /></Relationships>
</file>