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2a3c05e64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CAMPANULE AS</w:t>
      </w:r>
    </w:p>
    <w:sectPr>
      <w:headerReference xmlns:r="http://schemas.openxmlformats.org/officeDocument/2006/relationships" w:type="default" r:id="R3d070f62fff9438f"/>
      <w:footerReference xmlns:r="http://schemas.openxmlformats.org/officeDocument/2006/relationships" w:type="default" r:id="R31d0763b8e45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CAMPANULE AS   ·   Org.nr 928 293 793   ·   Bergrådveien 4C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CAMPANULE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70f62fff9438f" /><Relationship Type="http://schemas.openxmlformats.org/officeDocument/2006/relationships/footer" Target="/word/footer1.xml" Id="R31d0763b8e454215" /></Relationships>
</file>