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4b72ef9b444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MAKRI AS</w:t>
      </w:r>
    </w:p>
    <w:sectPr>
      <w:headerReference xmlns:r="http://schemas.openxmlformats.org/officeDocument/2006/relationships" w:type="default" r:id="R9da5967a1cee4960"/>
      <w:footerReference xmlns:r="http://schemas.openxmlformats.org/officeDocument/2006/relationships" w:type="default" r:id="R7b0df71a7503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MAKRI AS   ·   Org.nr 928 290 735   ·   Sollien 64F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a5967a1cee4960" /><Relationship Type="http://schemas.openxmlformats.org/officeDocument/2006/relationships/footer" Target="/word/footer1.xml" Id="R7b0df71a75034a5e" /></Relationships>
</file>