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cad06898b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AS</w:t>
      </w:r>
    </w:p>
    <w:sectPr>
      <w:headerReference xmlns:r="http://schemas.openxmlformats.org/officeDocument/2006/relationships" w:type="default" r:id="R25d412275a3d48de"/>
      <w:footerReference xmlns:r="http://schemas.openxmlformats.org/officeDocument/2006/relationships" w:type="default" r:id="Rcdfe7379ac0c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AS   ·   Org.nr 928 250 938   ·   Osnesbrunene 28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412275a3d48de" /><Relationship Type="http://schemas.openxmlformats.org/officeDocument/2006/relationships/footer" Target="/word/footer1.xml" Id="Rcdfe7379ac0c49dd" /></Relationships>
</file>