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2341e6b664a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FICUS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FICUS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392886befd4774"/>
      <w:footerReference xmlns:r="http://schemas.openxmlformats.org/officeDocument/2006/relationships" w:type="default" r:id="Ree442bf14cd242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FICUS EIENDOM AS   ·   Org.nr 928 094 693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FICUS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92886befd4774" /><Relationship Type="http://schemas.openxmlformats.org/officeDocument/2006/relationships/footer" Target="/word/footer1.xml" Id="Ree442bf14cd24213" /></Relationships>
</file>