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bfadce25b14f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Stavern,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MELIOR AS</w:t>
      </w:r>
    </w:p>
    <w:sectPr>
      <w:headerReference xmlns:r="http://schemas.openxmlformats.org/officeDocument/2006/relationships" w:type="default" r:id="R2de08646a90d4542"/>
      <w:footerReference xmlns:r="http://schemas.openxmlformats.org/officeDocument/2006/relationships" w:type="default" r:id="R15a38679ea3a47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MELIOR AS   ·   Org.nr 928 093 913   ·   Risøyveien 3B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08646a90d4542" /><Relationship Type="http://schemas.openxmlformats.org/officeDocument/2006/relationships/footer" Target="/word/footer1.xml" Id="R15a38679ea3a47ff" /></Relationships>
</file>