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284ed2ef9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CASTEL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CASTEL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f4ad5208b463e"/>
      <w:footerReference xmlns:r="http://schemas.openxmlformats.org/officeDocument/2006/relationships" w:type="default" r:id="R75442e59ecd2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 BYGG AS   ·   Org.nr 928 084 779   ·   Gulliveien 8   ·   3157 BARKÅKER   ·   christian@castelbygg.no   ·   Castelbygg.no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f4ad5208b463e" /><Relationship Type="http://schemas.openxmlformats.org/officeDocument/2006/relationships/footer" Target="/word/footer1.xml" Id="R75442e59ecd249bb" /></Relationships>
</file>