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91a65fea3d4b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MINGDE AS</w:t>
      </w:r>
    </w:p>
    <w:sectPr>
      <w:headerReference xmlns:r="http://schemas.openxmlformats.org/officeDocument/2006/relationships" w:type="default" r:id="R10fca159f02b42ab"/>
      <w:footerReference xmlns:r="http://schemas.openxmlformats.org/officeDocument/2006/relationships" w:type="default" r:id="Rf7d8eb269a0540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MINGDE AS   ·   Org.nr 927 955 369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MINGDE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fca159f02b42ab" /><Relationship Type="http://schemas.openxmlformats.org/officeDocument/2006/relationships/footer" Target="/word/footer1.xml" Id="Rf7d8eb269a0540d3" /></Relationships>
</file>