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6a560e517e48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EQUITY AS</w:t>
      </w:r>
    </w:p>
    <w:sectPr>
      <w:headerReference xmlns:r="http://schemas.openxmlformats.org/officeDocument/2006/relationships" w:type="default" r:id="R93683302f3bb4b7f"/>
      <w:footerReference xmlns:r="http://schemas.openxmlformats.org/officeDocument/2006/relationships" w:type="default" r:id="Rcfde437b36594e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EQUITY AS   ·   Org.nr 927 900 912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683302f3bb4b7f" /><Relationship Type="http://schemas.openxmlformats.org/officeDocument/2006/relationships/footer" Target="/word/footer1.xml" Id="Rcfde437b36594e3e" /></Relationships>
</file>