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352b3f0b894a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BJØRNULF AS</w:t>
      </w:r>
    </w:p>
    <w:sectPr>
      <w:headerReference xmlns:r="http://schemas.openxmlformats.org/officeDocument/2006/relationships" w:type="default" r:id="R30e3c4a6aeb14399"/>
      <w:footerReference xmlns:r="http://schemas.openxmlformats.org/officeDocument/2006/relationships" w:type="default" r:id="Rc9120826649a46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BJØRNULF AS   ·   Org.nr 927 847 418   ·   Stålhaugen 11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BJØRNULF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e3c4a6aeb14399" /><Relationship Type="http://schemas.openxmlformats.org/officeDocument/2006/relationships/footer" Target="/word/footer1.xml" Id="Rc9120826649a46f5" /></Relationships>
</file>