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0ca18ca314c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BJØRNULF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BJØRNULF AS</w:t>
      </w:r>
    </w:p>
    <w:sectPr>
      <w:headerReference xmlns:r="http://schemas.openxmlformats.org/officeDocument/2006/relationships" w:type="default" r:id="Rc35eb589550b43c6"/>
      <w:footerReference xmlns:r="http://schemas.openxmlformats.org/officeDocument/2006/relationships" w:type="default" r:id="R21ea536f082e4f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BJØRNULF AS   ·   Org.nr 927 847 418   ·   Stålhaugen 11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BJØRNULF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5eb589550b43c6" /><Relationship Type="http://schemas.openxmlformats.org/officeDocument/2006/relationships/footer" Target="/word/footer1.xml" Id="R21ea536f082e4fbc" /></Relationships>
</file>