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4c5305e67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BJØRNULF AS.</w:t>
      </w:r>
    </w:p>
    <w:sectPr>
      <w:headerReference xmlns:r="http://schemas.openxmlformats.org/officeDocument/2006/relationships" w:type="default" r:id="R106a5d3ea03f49b3"/>
      <w:footerReference xmlns:r="http://schemas.openxmlformats.org/officeDocument/2006/relationships" w:type="default" r:id="R7fb813ac8928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a5d3ea03f49b3" /><Relationship Type="http://schemas.openxmlformats.org/officeDocument/2006/relationships/footer" Target="/word/footer1.xml" Id="R7fb813ac89284250" /></Relationships>
</file>