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fd5b1b80e4e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ARCE GÉNÉRALE AS</w:t>
      </w:r>
    </w:p>
    <w:sectPr>
      <w:headerReference xmlns:r="http://schemas.openxmlformats.org/officeDocument/2006/relationships" w:type="default" r:id="R596ed00227964d96"/>
      <w:footerReference xmlns:r="http://schemas.openxmlformats.org/officeDocument/2006/relationships" w:type="default" r:id="R281733446ee0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ARCE GÉNÉRALE AS   ·   Org.nr 927 733 803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ARCE GÉNÉRALE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ed00227964d96" /><Relationship Type="http://schemas.openxmlformats.org/officeDocument/2006/relationships/footer" Target="/word/footer1.xml" Id="R281733446ee04867" /></Relationships>
</file>