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a2f8d9426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ARCE GÉNÉRALE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ARCE GÉNÉRALE AS</w:t>
      </w:r>
    </w:p>
    <w:sectPr>
      <w:headerReference xmlns:r="http://schemas.openxmlformats.org/officeDocument/2006/relationships" w:type="default" r:id="Rd9632e6955f3472f"/>
      <w:footerReference xmlns:r="http://schemas.openxmlformats.org/officeDocument/2006/relationships" w:type="default" r:id="R188d6b6d5224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ARCE GÉNÉRALE AS   ·   Org.nr 927 733 803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ARCE GÉNÉRALE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2e6955f3472f" /><Relationship Type="http://schemas.openxmlformats.org/officeDocument/2006/relationships/footer" Target="/word/footer1.xml" Id="R188d6b6d52244221" /></Relationships>
</file>