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bba2f9849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CFMR AS</w:t>
      </w:r>
    </w:p>
    <w:sectPr>
      <w:headerReference xmlns:r="http://schemas.openxmlformats.org/officeDocument/2006/relationships" w:type="default" r:id="R12d5fec386c84370"/>
      <w:footerReference xmlns:r="http://schemas.openxmlformats.org/officeDocument/2006/relationships" w:type="default" r:id="Rc041b3747222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CFMR AS   ·   Org.nr 927 699 656   ·   Skyåsvegen 23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5fec386c84370" /><Relationship Type="http://schemas.openxmlformats.org/officeDocument/2006/relationships/footer" Target="/word/footer1.xml" Id="Rc041b37472224720" /></Relationships>
</file>