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00c9c69cb34e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RSU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RSU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f6b65258d04bf0"/>
      <w:footerReference xmlns:r="http://schemas.openxmlformats.org/officeDocument/2006/relationships" w:type="default" r:id="R6fcc8f1a4c6947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RSU INVEST AS   ·   Org.nr 927 651 173   ·   c/o TTC Invest AS, Guderudgata 1   ·   1830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RSU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f6b65258d04bf0" /><Relationship Type="http://schemas.openxmlformats.org/officeDocument/2006/relationships/footer" Target="/word/footer1.xml" Id="R6fcc8f1a4c6947fc" /></Relationships>
</file>