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46f5935f34e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TRAFIKKLÆRER ERNA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TRAFIKKLÆRER ERNA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1bffeea13d4a1b"/>
      <w:footerReference xmlns:r="http://schemas.openxmlformats.org/officeDocument/2006/relationships" w:type="default" r:id="R1355867f21a3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TRAFIKKLÆRER ERNA AS   ·   Org.nr 927 445 506   ·   c/o Erna Ødegård Uhlen, Fredliløkka 4   ·   3031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TRAFIKKLÆRER ERNA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1bffeea13d4a1b" /><Relationship Type="http://schemas.openxmlformats.org/officeDocument/2006/relationships/footer" Target="/word/footer1.xml" Id="R1355867f21a347a4" /></Relationships>
</file>