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ad419c412e4a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Kongsvinger,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FLYGIND INVEST AS</w:t>
      </w:r>
    </w:p>
    <w:sectPr>
      <w:headerReference xmlns:r="http://schemas.openxmlformats.org/officeDocument/2006/relationships" w:type="default" r:id="R44ed4ae6c7b04da0"/>
      <w:footerReference xmlns:r="http://schemas.openxmlformats.org/officeDocument/2006/relationships" w:type="default" r:id="Ra66794f19d834f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FLYGIND INVEST AS   ·   Org.nr 927 396 521   ·  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FLYGIND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ed4ae6c7b04da0" /><Relationship Type="http://schemas.openxmlformats.org/officeDocument/2006/relationships/footer" Target="/word/footer1.xml" Id="Ra66794f19d834fca" /></Relationships>
</file>