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1902aa3b5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KLYPESTØLEN AS</w:t>
      </w:r>
    </w:p>
    <w:sectPr>
      <w:headerReference xmlns:r="http://schemas.openxmlformats.org/officeDocument/2006/relationships" w:type="default" r:id="R33354592b2da466a"/>
      <w:footerReference xmlns:r="http://schemas.openxmlformats.org/officeDocument/2006/relationships" w:type="default" r:id="R6d13bff636e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KLYPESTØLEN AS   ·   Org.nr 927 341 220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KLYPESTØLEN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54592b2da466a" /><Relationship Type="http://schemas.openxmlformats.org/officeDocument/2006/relationships/footer" Target="/word/footer1.xml" Id="R6d13bff636e14b79" /></Relationships>
</file>