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a853ccbfa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ETS CAPITAL AS</w:t>
      </w:r>
    </w:p>
    <w:sectPr>
      <w:headerReference xmlns:r="http://schemas.openxmlformats.org/officeDocument/2006/relationships" w:type="default" r:id="Rdfe0a7f5c3e44826"/>
      <w:footerReference xmlns:r="http://schemas.openxmlformats.org/officeDocument/2006/relationships" w:type="default" r:id="R0f18eb518d51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CAPITAL AS   ·   Org.nr 927 310 902   ·   Vindmøllhagen 37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0a7f5c3e44826" /><Relationship Type="http://schemas.openxmlformats.org/officeDocument/2006/relationships/footer" Target="/word/footer1.xml" Id="R0f18eb518d514ded" /></Relationships>
</file>