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b9d6dc80c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DRILL &amp; BLAST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DRILL &amp; BLAST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ed852a0d64877"/>
      <w:footerReference xmlns:r="http://schemas.openxmlformats.org/officeDocument/2006/relationships" w:type="default" r:id="Rf993e7296a25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DRILL &amp; BLAST INVEST AS   ·   Org.nr 927 254 255   ·   Knartenveien 61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DRILL &amp; BLAST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ed852a0d64877" /><Relationship Type="http://schemas.openxmlformats.org/officeDocument/2006/relationships/footer" Target="/word/footer1.xml" Id="Rf993e7296a254a9c" /></Relationships>
</file>