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bd2a4fe33045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SAWADO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SAWADO AS</w:t>
      </w:r>
    </w:p>
    <w:sectPr>
      <w:headerReference xmlns:r="http://schemas.openxmlformats.org/officeDocument/2006/relationships" w:type="default" r:id="R4d9909e1d9784703"/>
      <w:footerReference xmlns:r="http://schemas.openxmlformats.org/officeDocument/2006/relationships" w:type="default" r:id="R4c7247f25bd947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SAWADO AS   ·   Org.nr 926 446 940   ·   c/o Kristin Møller Refsnes, Lundetunet 28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SAWADO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9909e1d9784703" /><Relationship Type="http://schemas.openxmlformats.org/officeDocument/2006/relationships/footer" Target="/word/footer1.xml" Id="R4c7247f25bd9477c" /></Relationships>
</file>