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6d2b18ec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MANTI AS</w:t>
      </w:r>
    </w:p>
    <w:sectPr>
      <w:headerReference xmlns:r="http://schemas.openxmlformats.org/officeDocument/2006/relationships" w:type="default" r:id="R413e1fc5a2ba422f"/>
      <w:footerReference xmlns:r="http://schemas.openxmlformats.org/officeDocument/2006/relationships" w:type="default" r:id="R262d16ed5aa7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 AS   ·   Org.nr 926 329 235   ·   Krabbeveien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e1fc5a2ba422f" /><Relationship Type="http://schemas.openxmlformats.org/officeDocument/2006/relationships/footer" Target="/word/footer1.xml" Id="R262d16ed5aa742ab" /></Relationships>
</file>