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298897abd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TERKRI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TERKRI AS</w:t>
      </w:r>
    </w:p>
    <w:sectPr>
      <w:headerReference xmlns:r="http://schemas.openxmlformats.org/officeDocument/2006/relationships" w:type="default" r:id="R59773935d16e40da"/>
      <w:footerReference xmlns:r="http://schemas.openxmlformats.org/officeDocument/2006/relationships" w:type="default" r:id="R7dc9ffb9faf2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TERKRI AS   ·   Org.nr 926 327 801   ·   Galeioddveien 19B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TERKRI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73935d16e40da" /><Relationship Type="http://schemas.openxmlformats.org/officeDocument/2006/relationships/footer" Target="/word/footer1.xml" Id="R7dc9ffb9faf244eb" /></Relationships>
</file>