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ab401c1a043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TERKRI AS, org.nr 926 327 801,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TERKRI AS</w:t>
      </w:r>
    </w:p>
    <w:sectPr>
      <w:headerReference xmlns:r="http://schemas.openxmlformats.org/officeDocument/2006/relationships" w:type="default" r:id="R72f035ae8f2145e9"/>
      <w:footerReference xmlns:r="http://schemas.openxmlformats.org/officeDocument/2006/relationships" w:type="default" r:id="R0ab36bb7d662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TERKRI AS   ·   Org.nr 926 327 801   ·   Galeioddveien 19B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TERKRI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035ae8f2145e9" /><Relationship Type="http://schemas.openxmlformats.org/officeDocument/2006/relationships/footer" Target="/word/footer1.xml" Id="R0ab36bb7d6624754" /></Relationships>
</file>