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1c66d0300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AXLIN AS</w:t>
      </w:r>
    </w:p>
    <w:sectPr>
      <w:headerReference xmlns:r="http://schemas.openxmlformats.org/officeDocument/2006/relationships" w:type="default" r:id="R45211cd82d0e4016"/>
      <w:footerReference xmlns:r="http://schemas.openxmlformats.org/officeDocument/2006/relationships" w:type="default" r:id="R5c0153ba6ce4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AXLIN AS   ·   Org.nr 926 173 987   ·   c/o Line Dybwad-Olsen, Heyerdahls vei 7A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11cd82d0e4016" /><Relationship Type="http://schemas.openxmlformats.org/officeDocument/2006/relationships/footer" Target="/word/footer1.xml" Id="R5c0153ba6ce44c21" /></Relationships>
</file>