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3b0b46491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FILLIOKUS CAPITAL AS.</w:t>
      </w:r>
    </w:p>
    <w:sectPr>
      <w:headerReference xmlns:r="http://schemas.openxmlformats.org/officeDocument/2006/relationships" w:type="default" r:id="R106d7215c1744ae5"/>
      <w:footerReference xmlns:r="http://schemas.openxmlformats.org/officeDocument/2006/relationships" w:type="default" r:id="R7dd582d9da1b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d7215c1744ae5" /><Relationship Type="http://schemas.openxmlformats.org/officeDocument/2006/relationships/footer" Target="/word/footer1.xml" Id="R7dd582d9da1b4fed" /></Relationships>
</file>