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bd162636e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VAKABO AS</w:t>
      </w:r>
    </w:p>
    <w:sectPr>
      <w:headerReference xmlns:r="http://schemas.openxmlformats.org/officeDocument/2006/relationships" w:type="default" r:id="Rd18208abc3c34208"/>
      <w:footerReference xmlns:r="http://schemas.openxmlformats.org/officeDocument/2006/relationships" w:type="default" r:id="R555c9cf8ef774c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VAKABO AS   ·   Org.nr 925 913 510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VAKABO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8208abc3c34208" /><Relationship Type="http://schemas.openxmlformats.org/officeDocument/2006/relationships/footer" Target="/word/footer1.xml" Id="R555c9cf8ef774c1c" /></Relationships>
</file>