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e262e76b044c6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VAKABO AS</w:t>
      </w:r>
    </w:p>
    <w:sectPr>
      <w:headerReference xmlns:r="http://schemas.openxmlformats.org/officeDocument/2006/relationships" w:type="default" r:id="R6e9a1bfcfed04126"/>
      <w:footerReference xmlns:r="http://schemas.openxmlformats.org/officeDocument/2006/relationships" w:type="default" r:id="R54151ccd3e3d41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VAKABO AS   ·   Org.nr 925 913 510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VAKABO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9a1bfcfed04126" /><Relationship Type="http://schemas.openxmlformats.org/officeDocument/2006/relationships/footer" Target="/word/footer1.xml" Id="R54151ccd3e3d41f5" /></Relationships>
</file>