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7c306f3b3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INTERESTS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INTERESTS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b2775f9cc49fe"/>
      <w:footerReference xmlns:r="http://schemas.openxmlformats.org/officeDocument/2006/relationships" w:type="default" r:id="R261f40615d6f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INTERESTS NORWAY AS   ·   Org.nr 925 854 328   ·   Dråpen 6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INTERESTS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b2775f9cc49fe" /><Relationship Type="http://schemas.openxmlformats.org/officeDocument/2006/relationships/footer" Target="/word/footer1.xml" Id="R261f40615d6f4bc3" /></Relationships>
</file>