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5a44c588e49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IBALANSE SOTRA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IBALANSE SOTRA AS</w:t>
      </w:r>
    </w:p>
    <w:sectPr>
      <w:headerReference xmlns:r="http://schemas.openxmlformats.org/officeDocument/2006/relationships" w:type="default" r:id="R6a17da86c1084464"/>
      <w:footerReference xmlns:r="http://schemas.openxmlformats.org/officeDocument/2006/relationships" w:type="default" r:id="Rd6579d1c234f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IBALANSE SOTRA AS   ·   Org.nr 925 686 913   ·   Trollhaugmyra 15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IBALANSE SOTRA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7da86c1084464" /><Relationship Type="http://schemas.openxmlformats.org/officeDocument/2006/relationships/footer" Target="/word/footer1.xml" Id="Rd6579d1c234f48a5" /></Relationships>
</file>