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4d9ceffbf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KRH &amp;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KRH &amp; EFTF AS</w:t>
      </w:r>
    </w:p>
    <w:sectPr>
      <w:headerReference xmlns:r="http://schemas.openxmlformats.org/officeDocument/2006/relationships" w:type="default" r:id="R0f3d4e6dfb624c8f"/>
      <w:footerReference xmlns:r="http://schemas.openxmlformats.org/officeDocument/2006/relationships" w:type="default" r:id="R06c9d63c4150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KRH &amp; EFTF AS   ·   Org.nr 925 638 234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KRH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d4e6dfb624c8f" /><Relationship Type="http://schemas.openxmlformats.org/officeDocument/2006/relationships/footer" Target="/word/footer1.xml" Id="R06c9d63c41504b41" /></Relationships>
</file>