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17a03cd05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MALLING EIENDOM AS.</w:t>
      </w:r>
    </w:p>
    <w:sectPr>
      <w:headerReference xmlns:r="http://schemas.openxmlformats.org/officeDocument/2006/relationships" w:type="default" r:id="Rf29c265bcd7a4802"/>
      <w:footerReference xmlns:r="http://schemas.openxmlformats.org/officeDocument/2006/relationships" w:type="default" r:id="Rd7b949184e0e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c265bcd7a4802" /><Relationship Type="http://schemas.openxmlformats.org/officeDocument/2006/relationships/footer" Target="/word/footer1.xml" Id="Rd7b949184e0e4e73" /></Relationships>
</file>