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9bbb69954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BRADLEY CAPITAL AS</w:t>
      </w:r>
    </w:p>
    <w:sectPr>
      <w:headerReference xmlns:r="http://schemas.openxmlformats.org/officeDocument/2006/relationships" w:type="default" r:id="R04ba8b32152c4f26"/>
      <w:footerReference xmlns:r="http://schemas.openxmlformats.org/officeDocument/2006/relationships" w:type="default" r:id="R8079e297e6ca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BRADLEY CAPITAL AS   ·   Org.nr 925 402 907   ·   Claus Borchs vei 15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BRADLEY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a8b32152c4f26" /><Relationship Type="http://schemas.openxmlformats.org/officeDocument/2006/relationships/footer" Target="/word/footer1.xml" Id="R8079e297e6ca40c2" /></Relationships>
</file>