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b35383772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BRADLEY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BRADLEY CAPITAL AS</w:t>
      </w:r>
    </w:p>
    <w:sectPr>
      <w:headerReference xmlns:r="http://schemas.openxmlformats.org/officeDocument/2006/relationships" w:type="default" r:id="R9eae33b3ec9c4c45"/>
      <w:footerReference xmlns:r="http://schemas.openxmlformats.org/officeDocument/2006/relationships" w:type="default" r:id="R4535f8be0e71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BRADLEY CAPITAL AS   ·   Org.nr 925 402 907   ·   Claus Borchs vei 15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BRADLEY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e33b3ec9c4c45" /><Relationship Type="http://schemas.openxmlformats.org/officeDocument/2006/relationships/footer" Target="/word/footer1.xml" Id="R4535f8be0e714d30" /></Relationships>
</file>