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20db5a2de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BRADLEY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BRADLEY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4d59d152854135"/>
      <w:footerReference xmlns:r="http://schemas.openxmlformats.org/officeDocument/2006/relationships" w:type="default" r:id="R9ec6ff813aff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BRADLEY CAPITAL AS   ·   Org.nr 925 402 907   ·   Claus Borchs vei 15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BRADLEY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d59d152854135" /><Relationship Type="http://schemas.openxmlformats.org/officeDocument/2006/relationships/footer" Target="/word/footer1.xml" Id="R9ec6ff813aff45ba" /></Relationships>
</file>