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c27f63c8c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GRENNESS AS, org.nr 925 302 317,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64caa20f20a548d4"/>
      <w:footerReference xmlns:r="http://schemas.openxmlformats.org/officeDocument/2006/relationships" w:type="default" r:id="R6a9fc2dc92e5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aa20f20a548d4" /><Relationship Type="http://schemas.openxmlformats.org/officeDocument/2006/relationships/footer" Target="/word/footer1.xml" Id="R6a9fc2dc92e54973" /></Relationships>
</file>