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2e9497559348b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BARKO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245f12ad74814dd0"/>
      <w:footerReference xmlns:r="http://schemas.openxmlformats.org/officeDocument/2006/relationships" w:type="default" r:id="R517f851b1d3e4a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BARKO AS   ·   Org.nr 925 267 732   ·   c/o Peder Anker-Rasch, Øvre Smestadvei 40E   ·   0378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BARKO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5f12ad74814dd0" /><Relationship Type="http://schemas.openxmlformats.org/officeDocument/2006/relationships/footer" Target="/word/footer1.xml" Id="R517f851b1d3e4ae7" /></Relationships>
</file>