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ade9190ef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ARTOCON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ARTOCON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ac0e74c0c4670"/>
      <w:footerReference xmlns:r="http://schemas.openxmlformats.org/officeDocument/2006/relationships" w:type="default" r:id="R6be3a1964bce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ARTOCON AS   ·   Org.nr 925 255 343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ARTOCON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ac0e74c0c4670" /><Relationship Type="http://schemas.openxmlformats.org/officeDocument/2006/relationships/footer" Target="/word/footer1.xml" Id="R6be3a1964bce4ecb" /></Relationships>
</file>