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11be4b35f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COFOUNDER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COFOUNDER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ea2f1de904863"/>
      <w:footerReference xmlns:r="http://schemas.openxmlformats.org/officeDocument/2006/relationships" w:type="default" r:id="Rfec9ed5b2cd9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COFOUNDER III AS   ·   Org.nr 925 156 264   ·   Nordre gate 18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COFOUNDER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ea2f1de904863" /><Relationship Type="http://schemas.openxmlformats.org/officeDocument/2006/relationships/footer" Target="/word/footer1.xml" Id="Rfec9ed5b2cd94e4d" /></Relationships>
</file>