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820787778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8e81fbf90425b"/>
      <w:footerReference xmlns:r="http://schemas.openxmlformats.org/officeDocument/2006/relationships" w:type="default" r:id="R5fe7f2d841e5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EIENDOM AS   ·   Org.nr 925 146 285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8e81fbf90425b" /><Relationship Type="http://schemas.openxmlformats.org/officeDocument/2006/relationships/footer" Target="/word/footer1.xml" Id="R5fe7f2d841e54eba" /></Relationships>
</file>