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a04501cfc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CEDRA NORGE KOMPETANSE AS.</w:t>
      </w:r>
    </w:p>
    <w:sectPr>
      <w:headerReference xmlns:r="http://schemas.openxmlformats.org/officeDocument/2006/relationships" w:type="default" r:id="Ra99e19d2f2274571"/>
      <w:footerReference xmlns:r="http://schemas.openxmlformats.org/officeDocument/2006/relationships" w:type="default" r:id="Rcdd4fc77aa39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e19d2f2274571" /><Relationship Type="http://schemas.openxmlformats.org/officeDocument/2006/relationships/footer" Target="/word/footer1.xml" Id="Rcdd4fc77aa394e2a" /></Relationships>
</file>