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fe0c9940f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235117e1f4853"/>
      <w:footerReference xmlns:r="http://schemas.openxmlformats.org/officeDocument/2006/relationships" w:type="default" r:id="Ra558626e3015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ABION AS   ·   Org.nr 925 007 366   ·   MESH, Tordenskiolds gate 2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235117e1f4853" /><Relationship Type="http://schemas.openxmlformats.org/officeDocument/2006/relationships/footer" Target="/word/footer1.xml" Id="Ra558626e301545d8" /></Relationships>
</file>