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aab2d90da842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SOLLUND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SOLLUND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b3f7e6ba334cd0"/>
      <w:footerReference xmlns:r="http://schemas.openxmlformats.org/officeDocument/2006/relationships" w:type="default" r:id="R174f04cb76704c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SOLLUND INVEST AS   ·   Org.nr 925 000 221   ·   Maurholen 101   ·   4316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SOLLUND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b3f7e6ba334cd0" /><Relationship Type="http://schemas.openxmlformats.org/officeDocument/2006/relationships/footer" Target="/word/footer1.xml" Id="R174f04cb76704c4e" /></Relationships>
</file>