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ae33b910b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IMPETUS PROPERTY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IMPETUS PROPERTY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c11f92d434236"/>
      <w:footerReference xmlns:r="http://schemas.openxmlformats.org/officeDocument/2006/relationships" w:type="default" r:id="R0e7aa0b10d3f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IMPETUS PROPERTY FINANCE AS   ·   Org.nr 924 867 833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IMPETUS PROPERTY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c11f92d434236" /><Relationship Type="http://schemas.openxmlformats.org/officeDocument/2006/relationships/footer" Target="/word/footer1.xml" Id="R0e7aa0b10d3f4a1c" /></Relationships>
</file>