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137f51e4b943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ZOLU INVEST AS</w:t>
      </w:r>
    </w:p>
    <w:sectPr>
      <w:headerReference xmlns:r="http://schemas.openxmlformats.org/officeDocument/2006/relationships" w:type="default" r:id="R8ddb3ec6bc4c4f6c"/>
      <w:footerReference xmlns:r="http://schemas.openxmlformats.org/officeDocument/2006/relationships" w:type="default" r:id="Rc9f09e2ec30e41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ZOLU INVEST AS   ·   Org.nr 924 520 558   ·   Bakkebakken 7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ZOLU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db3ec6bc4c4f6c" /><Relationship Type="http://schemas.openxmlformats.org/officeDocument/2006/relationships/footer" Target="/word/footer1.xml" Id="Rc9f09e2ec30e412f" /></Relationships>
</file>