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6dace1c75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OLECA AS</w:t>
      </w:r>
    </w:p>
    <w:sectPr>
      <w:headerReference xmlns:r="http://schemas.openxmlformats.org/officeDocument/2006/relationships" w:type="default" r:id="R855b9288c89c4338"/>
      <w:footerReference xmlns:r="http://schemas.openxmlformats.org/officeDocument/2006/relationships" w:type="default" r:id="R747b6a467871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OLECA AS   ·   Org.nr 924 497 262   ·   c/o Ro Sommernes Advokatfirma DA, Hieronymus Heyerdahlsgate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b9288c89c4338" /><Relationship Type="http://schemas.openxmlformats.org/officeDocument/2006/relationships/footer" Target="/word/footer1.xml" Id="R747b6a4678714d3b" /></Relationships>
</file>